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70E" w:rsidRPr="00F4570E" w:rsidRDefault="00F4570E" w:rsidP="00F45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24670101"/>
      <w:r w:rsidRPr="00F45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F4570E" w:rsidRPr="00F4570E" w:rsidRDefault="00F4570E" w:rsidP="00F45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5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образования и науки Республики Дагестан</w:t>
      </w:r>
    </w:p>
    <w:p w:rsidR="00F4570E" w:rsidRPr="00F4570E" w:rsidRDefault="00F4570E" w:rsidP="00F45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5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МКУ управления образования администрации г. Махачкала</w:t>
      </w:r>
    </w:p>
    <w:p w:rsidR="00F4570E" w:rsidRPr="00F4570E" w:rsidRDefault="00F4570E" w:rsidP="00F45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5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МБОУ «Гимназия №</w:t>
      </w:r>
      <w:proofErr w:type="gramStart"/>
      <w:r w:rsidRPr="00F45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1»  им.</w:t>
      </w:r>
      <w:proofErr w:type="gramEnd"/>
      <w:r w:rsidRPr="00F45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С.М. </w:t>
      </w:r>
      <w:proofErr w:type="spellStart"/>
      <w:r w:rsidRPr="00F45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Омарова</w:t>
      </w:r>
      <w:proofErr w:type="spellEnd"/>
      <w:r w:rsidRPr="00F45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г. Махачкала</w:t>
      </w:r>
    </w:p>
    <w:tbl>
      <w:tblPr>
        <w:tblpPr w:leftFromText="180" w:rightFromText="180" w:bottomFromText="200" w:vertAnchor="page" w:horzAnchor="margin" w:tblpXSpec="center" w:tblpY="2806"/>
        <w:tblW w:w="10740" w:type="dxa"/>
        <w:tblLook w:val="04A0" w:firstRow="1" w:lastRow="0" w:firstColumn="1" w:lastColumn="0" w:noHBand="0" w:noVBand="1"/>
      </w:tblPr>
      <w:tblGrid>
        <w:gridCol w:w="4003"/>
        <w:gridCol w:w="3335"/>
        <w:gridCol w:w="3402"/>
      </w:tblGrid>
      <w:tr w:rsidR="00F4570E" w:rsidRPr="00F4570E" w:rsidTr="00F4570E">
        <w:tc>
          <w:tcPr>
            <w:tcW w:w="4003" w:type="dxa"/>
            <w:hideMark/>
          </w:tcPr>
          <w:p w:rsidR="00F4570E" w:rsidRPr="00F4570E" w:rsidRDefault="00F4570E" w:rsidP="00F4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F4570E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РАССМОТРЕНО</w:t>
            </w:r>
          </w:p>
          <w:p w:rsidR="00F4570E" w:rsidRPr="00F4570E" w:rsidRDefault="00F4570E" w:rsidP="00F4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F4570E">
              <w:rPr>
                <w:rFonts w:ascii="Times New Roman" w:eastAsia="Times New Roman" w:hAnsi="Times New Roman" w:cs="Times New Roman"/>
                <w:lang w:val="ru-RU" w:eastAsia="ru-RU"/>
              </w:rPr>
              <w:t>на</w:t>
            </w:r>
            <w:proofErr w:type="gramEnd"/>
            <w:r w:rsidRPr="00F4570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заседании МО учителей </w:t>
            </w:r>
          </w:p>
          <w:p w:rsidR="00F4570E" w:rsidRPr="00F4570E" w:rsidRDefault="00F4570E" w:rsidP="00F4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F4570E">
              <w:rPr>
                <w:rFonts w:ascii="Times New Roman" w:eastAsia="Times New Roman" w:hAnsi="Times New Roman" w:cs="Times New Roman"/>
                <w:lang w:val="ru-RU" w:eastAsia="ru-RU"/>
              </w:rPr>
              <w:t>биологии</w:t>
            </w:r>
            <w:proofErr w:type="gramEnd"/>
            <w:r w:rsidRPr="00F4570E">
              <w:rPr>
                <w:rFonts w:ascii="Times New Roman" w:eastAsia="Times New Roman" w:hAnsi="Times New Roman" w:cs="Times New Roman"/>
                <w:lang w:val="ru-RU" w:eastAsia="ru-RU"/>
              </w:rPr>
              <w:t>, химии, географии</w:t>
            </w:r>
          </w:p>
          <w:p w:rsidR="00F4570E" w:rsidRPr="00F4570E" w:rsidRDefault="00F4570E" w:rsidP="00F4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4570E">
              <w:rPr>
                <w:rFonts w:ascii="Times New Roman" w:eastAsia="Times New Roman" w:hAnsi="Times New Roman" w:cs="Times New Roman"/>
                <w:lang w:val="ru-RU" w:eastAsia="ru-RU"/>
              </w:rPr>
              <w:t>____________</w:t>
            </w:r>
            <w:proofErr w:type="spellStart"/>
            <w:r w:rsidRPr="00F4570E">
              <w:rPr>
                <w:rFonts w:ascii="Times New Roman" w:eastAsia="Times New Roman" w:hAnsi="Times New Roman" w:cs="Times New Roman"/>
                <w:lang w:val="ru-RU" w:eastAsia="ru-RU"/>
              </w:rPr>
              <w:t>Мамалиева</w:t>
            </w:r>
            <w:proofErr w:type="spellEnd"/>
            <w:r w:rsidRPr="00F4570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Ш.К.</w:t>
            </w:r>
          </w:p>
          <w:p w:rsidR="00F4570E" w:rsidRPr="00F4570E" w:rsidRDefault="00F4570E" w:rsidP="00F4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4570E">
              <w:rPr>
                <w:rFonts w:ascii="Times New Roman" w:eastAsia="Times New Roman" w:hAnsi="Times New Roman" w:cs="Times New Roman"/>
                <w:lang w:val="ru-RU" w:eastAsia="ru-RU"/>
              </w:rPr>
              <w:t>Протокол №1</w:t>
            </w:r>
          </w:p>
          <w:p w:rsidR="00F4570E" w:rsidRPr="00F4570E" w:rsidRDefault="00F4570E" w:rsidP="00F4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F4570E">
              <w:rPr>
                <w:rFonts w:ascii="Times New Roman" w:eastAsia="Times New Roman" w:hAnsi="Times New Roman" w:cs="Times New Roman"/>
                <w:lang w:val="ru-RU" w:eastAsia="ru-RU"/>
              </w:rPr>
              <w:t>от</w:t>
            </w:r>
            <w:proofErr w:type="gramEnd"/>
            <w:r w:rsidRPr="00F4570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30.08.2023г </w:t>
            </w:r>
          </w:p>
        </w:tc>
        <w:tc>
          <w:tcPr>
            <w:tcW w:w="3335" w:type="dxa"/>
            <w:hideMark/>
          </w:tcPr>
          <w:p w:rsidR="00F4570E" w:rsidRPr="00F4570E" w:rsidRDefault="00F4570E" w:rsidP="00F4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F4570E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СОГЛАСОВАНО</w:t>
            </w:r>
          </w:p>
          <w:p w:rsidR="00F4570E" w:rsidRPr="00F4570E" w:rsidRDefault="00F4570E" w:rsidP="00F4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F4570E">
              <w:rPr>
                <w:rFonts w:ascii="Times New Roman" w:eastAsia="Times New Roman" w:hAnsi="Times New Roman" w:cs="Times New Roman"/>
                <w:lang w:val="ru-RU" w:eastAsia="ru-RU"/>
              </w:rPr>
              <w:t>заместитель</w:t>
            </w:r>
            <w:proofErr w:type="gramEnd"/>
            <w:r w:rsidRPr="00F4570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директора УВР</w:t>
            </w:r>
          </w:p>
          <w:p w:rsidR="00F4570E" w:rsidRPr="00F4570E" w:rsidRDefault="00F4570E" w:rsidP="00F4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4570E">
              <w:rPr>
                <w:rFonts w:ascii="Times New Roman" w:eastAsia="Times New Roman" w:hAnsi="Times New Roman" w:cs="Times New Roman"/>
                <w:lang w:val="ru-RU" w:eastAsia="ru-RU"/>
              </w:rPr>
              <w:t>____________ Магомедов М.Б.</w:t>
            </w:r>
          </w:p>
          <w:p w:rsidR="00F4570E" w:rsidRPr="00F4570E" w:rsidRDefault="00F4570E" w:rsidP="00F4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4570E">
              <w:rPr>
                <w:rFonts w:ascii="Times New Roman" w:eastAsia="Times New Roman" w:hAnsi="Times New Roman" w:cs="Times New Roman"/>
                <w:lang w:val="ru-RU" w:eastAsia="ru-RU"/>
              </w:rPr>
              <w:t>Протокол №1</w:t>
            </w:r>
          </w:p>
          <w:p w:rsidR="00F4570E" w:rsidRPr="00F4570E" w:rsidRDefault="00F4570E" w:rsidP="00F4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F4570E">
              <w:rPr>
                <w:rFonts w:ascii="Times New Roman" w:eastAsia="Times New Roman" w:hAnsi="Times New Roman" w:cs="Times New Roman"/>
                <w:lang w:val="ru-RU" w:eastAsia="ru-RU"/>
              </w:rPr>
              <w:t>от</w:t>
            </w:r>
            <w:proofErr w:type="gramEnd"/>
            <w:r w:rsidRPr="00F4570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30.08.2023г</w:t>
            </w:r>
          </w:p>
        </w:tc>
        <w:tc>
          <w:tcPr>
            <w:tcW w:w="3402" w:type="dxa"/>
            <w:hideMark/>
          </w:tcPr>
          <w:p w:rsidR="00F4570E" w:rsidRPr="00F4570E" w:rsidRDefault="00F4570E" w:rsidP="00F4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F4570E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УТВЕРЖДЕНО</w:t>
            </w:r>
          </w:p>
          <w:p w:rsidR="00F4570E" w:rsidRPr="00F4570E" w:rsidRDefault="00F4570E" w:rsidP="00F4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F4570E">
              <w:rPr>
                <w:rFonts w:ascii="Times New Roman" w:eastAsia="Times New Roman" w:hAnsi="Times New Roman" w:cs="Times New Roman"/>
                <w:lang w:val="ru-RU" w:eastAsia="ru-RU"/>
              </w:rPr>
              <w:t>директор</w:t>
            </w:r>
            <w:proofErr w:type="gramEnd"/>
            <w:r w:rsidRPr="00F4570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МБОУ «Гимназии №1»</w:t>
            </w:r>
          </w:p>
          <w:p w:rsidR="00F4570E" w:rsidRPr="00F4570E" w:rsidRDefault="00F4570E" w:rsidP="00F4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4570E">
              <w:rPr>
                <w:rFonts w:ascii="Times New Roman" w:eastAsia="Times New Roman" w:hAnsi="Times New Roman" w:cs="Times New Roman"/>
                <w:lang w:val="ru-RU" w:eastAsia="ru-RU"/>
              </w:rPr>
              <w:t>______________ Давудов Э.Д.  Приказ №</w:t>
            </w:r>
          </w:p>
          <w:p w:rsidR="00F4570E" w:rsidRPr="00F4570E" w:rsidRDefault="00F4570E" w:rsidP="00F4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F4570E">
              <w:rPr>
                <w:rFonts w:ascii="Times New Roman" w:eastAsia="Times New Roman" w:hAnsi="Times New Roman" w:cs="Times New Roman"/>
                <w:lang w:val="ru-RU" w:eastAsia="ru-RU"/>
              </w:rPr>
              <w:t>от</w:t>
            </w:r>
            <w:proofErr w:type="gramEnd"/>
            <w:r w:rsidRPr="00F4570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31.08.2023г</w:t>
            </w:r>
          </w:p>
        </w:tc>
      </w:tr>
    </w:tbl>
    <w:p w:rsidR="00590D3D" w:rsidRPr="00F4570E" w:rsidRDefault="00590D3D">
      <w:pPr>
        <w:spacing w:after="0"/>
        <w:ind w:left="120"/>
        <w:rPr>
          <w:lang w:val="ru-RU"/>
        </w:rPr>
      </w:pPr>
    </w:p>
    <w:p w:rsidR="00590D3D" w:rsidRPr="00F4570E" w:rsidRDefault="00590D3D">
      <w:pPr>
        <w:spacing w:after="0"/>
        <w:ind w:left="120"/>
        <w:rPr>
          <w:lang w:val="ru-RU"/>
        </w:rPr>
      </w:pPr>
    </w:p>
    <w:p w:rsidR="00590D3D" w:rsidRPr="00F4570E" w:rsidRDefault="00590D3D">
      <w:pPr>
        <w:spacing w:after="0"/>
        <w:ind w:left="120"/>
        <w:rPr>
          <w:lang w:val="ru-RU"/>
        </w:rPr>
      </w:pPr>
    </w:p>
    <w:p w:rsidR="00590D3D" w:rsidRPr="00F4570E" w:rsidRDefault="00590D3D">
      <w:pPr>
        <w:spacing w:after="0"/>
        <w:ind w:left="120"/>
        <w:rPr>
          <w:lang w:val="ru-RU"/>
        </w:rPr>
      </w:pPr>
    </w:p>
    <w:p w:rsidR="00590D3D" w:rsidRPr="00F4570E" w:rsidRDefault="00590D3D">
      <w:pPr>
        <w:spacing w:after="0"/>
        <w:ind w:left="120"/>
        <w:rPr>
          <w:lang w:val="ru-RU"/>
        </w:rPr>
      </w:pPr>
    </w:p>
    <w:p w:rsidR="00590D3D" w:rsidRPr="00F4570E" w:rsidRDefault="00746943">
      <w:pPr>
        <w:spacing w:after="0" w:line="408" w:lineRule="auto"/>
        <w:ind w:left="120"/>
        <w:jc w:val="center"/>
        <w:rPr>
          <w:lang w:val="ru-RU"/>
        </w:rPr>
      </w:pPr>
      <w:r w:rsidRPr="00F457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0D3D" w:rsidRPr="00F4570E" w:rsidRDefault="00746943">
      <w:pPr>
        <w:spacing w:after="0" w:line="408" w:lineRule="auto"/>
        <w:ind w:left="120"/>
        <w:jc w:val="center"/>
        <w:rPr>
          <w:lang w:val="ru-RU"/>
        </w:rPr>
      </w:pPr>
      <w:r w:rsidRPr="00F457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4570E">
        <w:rPr>
          <w:rFonts w:ascii="Times New Roman" w:hAnsi="Times New Roman"/>
          <w:color w:val="000000"/>
          <w:sz w:val="28"/>
          <w:lang w:val="ru-RU"/>
        </w:rPr>
        <w:t xml:space="preserve"> 3273510)</w:t>
      </w:r>
    </w:p>
    <w:p w:rsidR="00590D3D" w:rsidRPr="00F4570E" w:rsidRDefault="00590D3D">
      <w:pPr>
        <w:spacing w:after="0"/>
        <w:ind w:left="120"/>
        <w:jc w:val="center"/>
        <w:rPr>
          <w:lang w:val="ru-RU"/>
        </w:rPr>
      </w:pPr>
    </w:p>
    <w:p w:rsidR="00590D3D" w:rsidRPr="00F4570E" w:rsidRDefault="00746943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F4570E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F4570E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«Химия. Базовый </w:t>
      </w:r>
      <w:r w:rsidRPr="00F4570E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590D3D" w:rsidRPr="00F4570E" w:rsidRDefault="00746943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F4570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F4570E">
        <w:rPr>
          <w:rFonts w:ascii="Times New Roman" w:hAnsi="Times New Roman"/>
          <w:color w:val="000000"/>
          <w:sz w:val="28"/>
          <w:lang w:val="ru-RU"/>
        </w:rPr>
        <w:t xml:space="preserve"> обучающихся 10 </w:t>
      </w:r>
      <w:r w:rsidRPr="00F4570E">
        <w:rPr>
          <w:rFonts w:ascii="Calibri" w:hAnsi="Calibri"/>
          <w:color w:val="000000"/>
          <w:sz w:val="28"/>
          <w:lang w:val="ru-RU"/>
        </w:rPr>
        <w:t xml:space="preserve">– </w:t>
      </w:r>
      <w:r w:rsidRPr="00F4570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590D3D" w:rsidRPr="00F4570E" w:rsidRDefault="00590D3D">
      <w:pPr>
        <w:spacing w:after="0"/>
        <w:ind w:left="120"/>
        <w:jc w:val="center"/>
        <w:rPr>
          <w:lang w:val="ru-RU"/>
        </w:rPr>
      </w:pPr>
    </w:p>
    <w:p w:rsidR="00590D3D" w:rsidRPr="00F4570E" w:rsidRDefault="00590D3D">
      <w:pPr>
        <w:spacing w:after="0"/>
        <w:ind w:left="120"/>
        <w:jc w:val="center"/>
        <w:rPr>
          <w:lang w:val="ru-RU"/>
        </w:rPr>
      </w:pPr>
    </w:p>
    <w:p w:rsidR="00590D3D" w:rsidRPr="00F4570E" w:rsidRDefault="00590D3D">
      <w:pPr>
        <w:spacing w:after="0"/>
        <w:ind w:left="120"/>
        <w:jc w:val="center"/>
        <w:rPr>
          <w:lang w:val="ru-RU"/>
        </w:rPr>
      </w:pPr>
    </w:p>
    <w:p w:rsidR="00590D3D" w:rsidRPr="00F4570E" w:rsidRDefault="00590D3D">
      <w:pPr>
        <w:spacing w:after="0"/>
        <w:ind w:left="120"/>
        <w:jc w:val="center"/>
        <w:rPr>
          <w:lang w:val="ru-RU"/>
        </w:rPr>
      </w:pPr>
    </w:p>
    <w:p w:rsidR="00590D3D" w:rsidRPr="00F4570E" w:rsidRDefault="00590D3D">
      <w:pPr>
        <w:spacing w:after="0"/>
        <w:ind w:left="120"/>
        <w:jc w:val="center"/>
        <w:rPr>
          <w:lang w:val="ru-RU"/>
        </w:rPr>
      </w:pPr>
    </w:p>
    <w:p w:rsidR="00590D3D" w:rsidRPr="00F4570E" w:rsidRDefault="00590D3D">
      <w:pPr>
        <w:spacing w:after="0"/>
        <w:ind w:left="120"/>
        <w:jc w:val="center"/>
        <w:rPr>
          <w:lang w:val="ru-RU"/>
        </w:rPr>
      </w:pPr>
    </w:p>
    <w:p w:rsidR="00590D3D" w:rsidRPr="00F4570E" w:rsidRDefault="00590D3D">
      <w:pPr>
        <w:spacing w:after="0"/>
        <w:ind w:left="120"/>
        <w:jc w:val="center"/>
        <w:rPr>
          <w:lang w:val="ru-RU"/>
        </w:rPr>
      </w:pPr>
    </w:p>
    <w:p w:rsidR="00590D3D" w:rsidRPr="00F4570E" w:rsidRDefault="00590D3D">
      <w:pPr>
        <w:spacing w:after="0"/>
        <w:ind w:left="120"/>
        <w:jc w:val="center"/>
        <w:rPr>
          <w:lang w:val="ru-RU"/>
        </w:rPr>
      </w:pPr>
    </w:p>
    <w:p w:rsidR="00590D3D" w:rsidRPr="00F4570E" w:rsidRDefault="00590D3D">
      <w:pPr>
        <w:spacing w:after="0"/>
        <w:ind w:left="120"/>
        <w:jc w:val="center"/>
        <w:rPr>
          <w:lang w:val="ru-RU"/>
        </w:rPr>
      </w:pPr>
    </w:p>
    <w:p w:rsidR="00590D3D" w:rsidRPr="00F4570E" w:rsidRDefault="00590D3D">
      <w:pPr>
        <w:spacing w:after="0"/>
        <w:ind w:left="120"/>
        <w:jc w:val="center"/>
        <w:rPr>
          <w:lang w:val="ru-RU"/>
        </w:rPr>
      </w:pPr>
    </w:p>
    <w:p w:rsidR="00590D3D" w:rsidRPr="00F4570E" w:rsidRDefault="00590D3D">
      <w:pPr>
        <w:spacing w:after="0"/>
        <w:ind w:left="120"/>
        <w:jc w:val="center"/>
        <w:rPr>
          <w:lang w:val="ru-RU"/>
        </w:rPr>
      </w:pPr>
    </w:p>
    <w:p w:rsidR="00590D3D" w:rsidRPr="00F4570E" w:rsidRDefault="00590D3D">
      <w:pPr>
        <w:spacing w:after="0"/>
        <w:ind w:left="120"/>
        <w:jc w:val="center"/>
        <w:rPr>
          <w:lang w:val="ru-RU"/>
        </w:rPr>
      </w:pPr>
    </w:p>
    <w:p w:rsidR="00F4570E" w:rsidRDefault="00F457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58df893d-8e48-4a6c-b707-e30db5572816"/>
    </w:p>
    <w:p w:rsidR="00F4570E" w:rsidRDefault="00F457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570E" w:rsidRDefault="00F457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570E" w:rsidRDefault="00F457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570E" w:rsidRDefault="00F457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570E" w:rsidRDefault="00F457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570E" w:rsidRDefault="00F4570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90D3D" w:rsidRPr="00F4570E" w:rsidRDefault="00746943">
      <w:pPr>
        <w:spacing w:after="0"/>
        <w:ind w:left="120"/>
        <w:jc w:val="center"/>
        <w:rPr>
          <w:lang w:val="ru-RU"/>
        </w:rPr>
      </w:pPr>
      <w:r w:rsidRPr="00F4570E">
        <w:rPr>
          <w:rFonts w:ascii="Times New Roman" w:hAnsi="Times New Roman"/>
          <w:b/>
          <w:color w:val="000000"/>
          <w:sz w:val="28"/>
          <w:lang w:val="ru-RU"/>
        </w:rPr>
        <w:t>Махачкала</w:t>
      </w:r>
      <w:bookmarkEnd w:id="1"/>
      <w:r w:rsidRPr="00F457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0353ffa-3b9d-4f1b-95cd-292ab35e49b4"/>
      <w:r w:rsidRPr="00F4570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590D3D" w:rsidRPr="00F4570E" w:rsidRDefault="00590D3D">
      <w:pPr>
        <w:spacing w:after="0"/>
        <w:ind w:left="120"/>
        <w:rPr>
          <w:lang w:val="ru-RU"/>
        </w:rPr>
      </w:pPr>
    </w:p>
    <w:p w:rsidR="00590D3D" w:rsidRPr="00F4570E" w:rsidRDefault="00590D3D">
      <w:pPr>
        <w:rPr>
          <w:lang w:val="ru-RU"/>
        </w:rPr>
        <w:sectPr w:rsidR="00590D3D" w:rsidRPr="00F4570E">
          <w:pgSz w:w="11906" w:h="16383"/>
          <w:pgMar w:top="1134" w:right="850" w:bottom="1134" w:left="1701" w:header="720" w:footer="720" w:gutter="0"/>
          <w:cols w:space="720"/>
        </w:sectPr>
      </w:pPr>
    </w:p>
    <w:p w:rsidR="00590D3D" w:rsidRPr="00F4570E" w:rsidRDefault="00746943" w:rsidP="00F4570E">
      <w:pPr>
        <w:spacing w:after="0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18729915"/>
      <w:bookmarkStart w:id="4" w:name="block-24670102"/>
      <w:bookmarkEnd w:id="0"/>
      <w:bookmarkEnd w:id="3"/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90D3D" w:rsidRPr="00F4570E" w:rsidRDefault="0074694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 как элемент системы естественных н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Тесно взаимодействуя с другими естественными науками, химия стала неотъем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энергетической, пищевой, экологической безопасности и охраны здоровья.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Составляющими предмета «Химия» являются базо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содержания курсов – «Органическая химия» и «Общая и неорганическая химия» сформирована в 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 новым углом зр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ения в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фактологические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сведения о веществах и химической реакции. Так, в частности, в курсе «Общая и неорганическая химия» обучающимс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предоставляется возможность осознать значение периодического закона с общетеоретических и методологических позиций, глубже понять историческое изменение функций этого закона – от обобщающей до объясняющей и прогнозирующей.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Единая система знаний о важней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ших веществах,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пособствуют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ориентироваться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строением,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 новых технологий и материалов.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практике преподаван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химии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Согласно данной 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точке зрения главными целями изучения предмета «Химия» на базовом уровне (10 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.) являются:</w:t>
      </w:r>
    </w:p>
    <w:p w:rsidR="00590D3D" w:rsidRPr="00F4570E" w:rsidRDefault="0074694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химических знаний как важнейшей составляющей естественно-научной картины мира, в основе которой лежат ключевые понятия, фундаментальные зак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590D3D" w:rsidRPr="00F4570E" w:rsidRDefault="0074694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развитие представлений о научных методах познания веществ и химическ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590D3D" w:rsidRPr="00F4570E" w:rsidRDefault="0074694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и способов деятельности, связанных с наблюдением и объяснением химического эк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сперимента, соблюдением правил безопасного обращения с веществами.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</w:t>
      </w: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набором 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знаний, а функциональной грамотнос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адаптация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к у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вание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познавательных интересов, интеллектуальных и творческих способностей обучающих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убеждённости в гуманисти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-научные предметы».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590D3D" w:rsidRPr="00F4570E" w:rsidRDefault="00590D3D">
      <w:pPr>
        <w:rPr>
          <w:rFonts w:ascii="Times New Roman" w:hAnsi="Times New Roman" w:cs="Times New Roman"/>
          <w:sz w:val="24"/>
          <w:szCs w:val="24"/>
          <w:lang w:val="ru-RU"/>
        </w:rPr>
        <w:sectPr w:rsidR="00590D3D" w:rsidRPr="00F4570E">
          <w:pgSz w:w="11906" w:h="16383"/>
          <w:pgMar w:top="1134" w:right="850" w:bottom="1134" w:left="1701" w:header="720" w:footer="720" w:gutter="0"/>
          <w:cols w:space="720"/>
        </w:sectPr>
      </w:pPr>
    </w:p>
    <w:p w:rsidR="00590D3D" w:rsidRPr="00F4570E" w:rsidRDefault="007469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4670103"/>
      <w:bookmarkEnd w:id="4"/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590D3D" w:rsidRPr="00F4570E" w:rsidRDefault="00590D3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0D3D" w:rsidRPr="00F4570E" w:rsidRDefault="007469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90D3D" w:rsidRPr="00F4570E" w:rsidRDefault="00590D3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0D3D" w:rsidRPr="00F4570E" w:rsidRDefault="007469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ОРГАНИЧЕСКАЯ ХИМИЯ</w:t>
      </w:r>
    </w:p>
    <w:p w:rsidR="00590D3D" w:rsidRPr="00F4570E" w:rsidRDefault="00590D3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органической химии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важнейших представителей классов органических веществ.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емонстрационных опытов по превращению органических веществ при нагревании (плавление, обугливание и горение).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Углеводороды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Алканы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алканов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: физические и химические свойства (реа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кции замещения и горения), нахождение в природе, получение и применение.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Алкены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алкенов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: физические и химические свойства (реакции гидрирования, галогенирования, гидратац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ии, окисления и полимеризации), получение и применение.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Алкадиены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Алкины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состав и особенности строения, гомолог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ический ряд. Ацетилен – простейший представитель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алкинов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Арены. Бензол: состав, строение, физические и химические сво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йства (реакции галогенирования и нитрования), получение и применение. </w:t>
      </w:r>
      <w:r w:rsidRPr="00F457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Токсичность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аренов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Генетическая связь между углеводородами, пр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инадлежащими к различным классам.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менение в промышленности и в быту. Каменный уголь и продукты его переработки.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 и галогенопроизводных, проведение </w:t>
      </w:r>
      <w:r w:rsidRPr="00F4570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практической работы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получение этилена и изучение его свойств.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Расчётные задачи.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Вычисления по уравнению химической реакции (массы, объёма, количества исходного вещества или продукта реакции по известным массе, объёму,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количеству одного из исходных веществ или продуктов реакции).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Кислородсодержащие органические соединения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галогеноводородами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горени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е), применение. Водородные связи между молекулами спиртов. Действие метанола и этанола на организм человека.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кция на многоатомные спирты). Действие на организм человека. Применение глицерина и этиленгликоля.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Альдегиды и </w:t>
      </w:r>
      <w:r w:rsidRPr="00F457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кетоны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. Формальдегид, ацетальдегид: строение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физические и химические свойства (реакции окисления и восстановления, качественные реакции), получение и применение.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Одноосновные предельные карбоновые кислоты. Муравьиная и уксусная кислоты: строение, физические и химические свойства (свойства, общие д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Сложные эфиры как производные карбоновых кислот. 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Гидролиз сложных эфиров. Жиры. Гидролиз жиров. Применение жиров. Биологическая роль жиров.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Углеводы: состав, классификация углеводов (моно-,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полисахариды). Глюкоза – простейший моносахарид: особенности строения молекулы, физические и химические свойс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тва (взаимодействие с гидроксидом меди(</w:t>
      </w:r>
      <w:r w:rsidRPr="00F4570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окисление аммиачным раствором оксида серебра(</w:t>
      </w:r>
      <w:r w:rsidRPr="00F4570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Крахмал и целлюлоза как природны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иодом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проведение, наблюдение и описание демонстрационных опытов: горение сп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иртов, качественные реакции одноатомных спиртов (окисление этанола оксидом меди(</w:t>
      </w:r>
      <w:r w:rsidRPr="00F4570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)), многоатомных спиртов (взаимодействие глицерина с гидроксидом меди(</w:t>
      </w:r>
      <w:r w:rsidRPr="00F4570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)), альдегидов (окисление аммиачным раствором оксида серебра(</w:t>
      </w:r>
      <w:r w:rsidRPr="00F4570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гидроксидом меди(</w:t>
      </w:r>
      <w:r w:rsidRPr="00F4570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взаимодействие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крахмала с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иодом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проведение практической работы: свойства раствора уксусной кислоты.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Расчётные задачи.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дного из исходных веществ или продуктов реакции).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Азотсодержащие органические соединения.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наблюдение и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описание демонстрационных опытов: денатурация белков при нагревании, цветные реакции белков.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Высокомолекулярные соединения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ая масса. Основные методы синтеза высокомолекулярных соединений – полимеризация и поликонденсация.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вязи.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естес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энергия, масса, атом, электрон, молекула, энергетический уровень, веще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ство, тело, объём, агрегатное состояние вещества, физические величины и единицы их измерения.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минералы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горные породы, полезные ископаемые, топливо, ресурсы.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:rsidR="00590D3D" w:rsidRPr="00F4570E" w:rsidRDefault="00590D3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0D3D" w:rsidRPr="00F4570E" w:rsidRDefault="007469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11 КЛАСС </w:t>
      </w:r>
    </w:p>
    <w:p w:rsidR="00590D3D" w:rsidRPr="00F4570E" w:rsidRDefault="00590D3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0D3D" w:rsidRPr="00F4570E" w:rsidRDefault="007469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И НЕОРГАНИЧЕ</w:t>
      </w: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СКАЯ ХИМИЯ</w:t>
      </w:r>
    </w:p>
    <w:p w:rsidR="00590D3D" w:rsidRPr="00F4570E" w:rsidRDefault="00590D3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химии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орбитали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70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4570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4570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элементы. Особенности распределения электронов по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орбиталям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атомах элементов первых четырёх периодов. Электронная конфигур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ация атомов.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Механизмы образования ковалентной 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химической связи (обменный и донорно-акцепторный). Водородная связь. Валентность.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Степень окисления. Ионы: катионы и анионы.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Вещества молекулярного и немолекулярного строения. Закон постоянства 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неорганических соединений. 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Номенклатура неорганических веществ. Генетическая связь неорганических веществ, принадлежащих к различным классам.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Химическая реакция. Классификация химических реакций в неорганической и органической химии. Закон сохранения массы веществ, закон сохранения 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превращения энергии при химических реакциях.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Шателье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Электролитическая диссоциация. Силь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ные и слабые электролиты. Среда водных растворов веществ: кислая, нейтральная, щелочная.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-восстановительные реакции.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И. Менделеева»,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кции ионного обмена), проведение практической работы «Влияние различных факторов на скорость химической реакции».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Расчётные задачи.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 вещества».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Неорганическая химия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ерода).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важнейших неметаллов и их соединений.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Металлы. Положение металло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 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Химические свойства важнейших металл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 (натрий, калий, кальций, магний, алюминий, цинк, хром, железо, медь) и их соединений.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способы получения металлов. Применение металлов в быту и технике.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изучение коллекции «Металлы и спла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вы», образцов неметаллов, решение экспериментальных 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Расчётные задачи.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Расчёты 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Химия и жизнь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химии в обесп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ечении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в мире веществ и 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наноматериалы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органические и минеральные удобрения.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 и здоровье человека: правила использования лекарственных препаратов, п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равила безопасного использования препаратов бытовой химии в повседневной жизни.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естественно-научных 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понятий, так и понятий, являющихся системными для отдельных предметов естественно-научного цикла.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измерение, явление.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минералы, горные породы, полезные ископаемые, топливо, ресурсы.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Технология: химическая промышленность, металлургия, производство с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90D3D" w:rsidRPr="00F4570E" w:rsidRDefault="00590D3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0D3D" w:rsidRPr="00F4570E" w:rsidRDefault="00590D3D">
      <w:pPr>
        <w:rPr>
          <w:rFonts w:ascii="Times New Roman" w:hAnsi="Times New Roman" w:cs="Times New Roman"/>
          <w:sz w:val="24"/>
          <w:szCs w:val="24"/>
          <w:lang w:val="ru-RU"/>
        </w:rPr>
        <w:sectPr w:rsidR="00590D3D" w:rsidRPr="00F4570E">
          <w:pgSz w:w="11906" w:h="16383"/>
          <w:pgMar w:top="1134" w:right="850" w:bottom="1134" w:left="1701" w:header="720" w:footer="720" w:gutter="0"/>
          <w:cols w:space="720"/>
        </w:sectPr>
      </w:pPr>
    </w:p>
    <w:p w:rsidR="00590D3D" w:rsidRPr="00F4570E" w:rsidRDefault="007469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4670104"/>
      <w:bookmarkEnd w:id="5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РЕЗУЛЬТАТЫ ОСВОЕНИЯ ПРОГРАММЫ ПО ХИМИИ НА БАЗОВОМ УРОВНЕ СРЕДНЕГО ОБЩЕГО ОБРАЗОВАНИЯ</w:t>
      </w:r>
    </w:p>
    <w:p w:rsidR="00590D3D" w:rsidRPr="00F4570E" w:rsidRDefault="00590D3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0D3D" w:rsidRPr="00F4570E" w:rsidRDefault="007469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90D3D" w:rsidRPr="00F4570E" w:rsidRDefault="00590D3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СОО устанавливает требования к результатам освоения обучающимися программ среднего общего образования (личностным,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ным). Научно-методической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системно-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деятельностным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подходом в структуре личностных результатов освоения пр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едмета «Химия» на уровне среднего общего образования выделены следующие составляющие: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российской гражданской идентичности – готовности к саморазвитию, самостоятельности и самоопределению;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мотивации к обучению;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целенаправле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нное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внутренних убеждений личности на основе ключевых ценностей и исторических традиций базовой науки химии;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способность обучающихся руководствоваться в своей деятельности ценностно-смысловыми установками, присущими целостной системе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химического образования;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правосознания экологической культуры и способности ставить цели и строить жизненные планы.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осознания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имися своих конституционных прав и обязанностей, уважения к закону и правопорядку;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социальных нормах и правилах межличностных отношений в коллективе;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готовности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понимать и принимать мотивы, намерения, логику и аргументы других при анализе различных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видов учебной деятельности;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ценностного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отношения к историческому и научному наследию отечественной химии;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уважения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процессу творчества в области теории и практического применения химии, осознания того, что достижения нау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 есть результат длительных наблюдений, кропотливых экспериментальных поисков, постоянного труда учёных и практиков;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интереса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</w:t>
      </w: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 духовно-нравственного воспитания: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нравственного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сознания, этического поведения;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готовности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оцениват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своё поведение и поступки своих товарищей с позиций нравственных и правовых норм и осознание последствий этих поступков;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формирования культуры здоровья: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понимания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здорового и безопасного образа жизни, необходимости ответственного отношения к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собственному физическому и психическому здоровью;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соблюдения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безопасного обращения с веществами в быту, повседневной жизни и в трудовой деятельности;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понимания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ценности правил индивидуального и коллективного безопасного поведения в ситуациях, угро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жающих здоровью и жизни людей;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осознания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последствий и неприятия вредных привычек (употребления алкоголя, наркотиков, курения);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трудового воспитания: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коммуникативной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компетентности в учебно-исследовательской деятельности, общественно полезной, творческ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и других видах деятельности;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установки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активное участие в решении практических задач социальной направленности (в рамках своего класса, школы);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практическому изучению профессий различного рода, в том числе на основе применения предметных 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знаний по химии;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уважения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труду, людям труда и результатам трудовой деятельности;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готовности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стей к химии, интересов и потребностей общества;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экологического воспитания: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целесообразного отношения к природе, как источнику существования жизни на Земле;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понимания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глобального характера экологических проблем, влияния экономических процес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 на состояние природной и социальной среды;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осознания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необходимости использования достижений химии для решения вопросов рационального природопользования;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активного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неприятия действий, приносящих вред окружающей природной среде, умения прогнозировать не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благоприятные экологические последствия предпринимаемых действий и предотвращать их;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наличия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кативной и социальной практике, способности и умения активно противостоять идеологии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хемофобии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ценности научного познания: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понимания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специфики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сия;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убеждённости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-научной грамотности: понимания сущности методов познания, используемых в естественных науках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 использовать химические знания для решения проблем в реальных жизненных ситуациях;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познанию и исследовательской деятельности;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готовности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способности к непрерывному образованию и самообразованию, к активному получению новых 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знаний по химии в соответствии с жизненными потребностями;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особенностям труда в различных сферах профессиональной деятельности.</w:t>
      </w:r>
    </w:p>
    <w:p w:rsidR="00590D3D" w:rsidRPr="00F4570E" w:rsidRDefault="0074694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90D3D" w:rsidRPr="00F4570E" w:rsidRDefault="00590D3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учебного предмета «Химия» на уровне среднего общего об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разования включают: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значимые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формирования мировоззрения обучающихся междисциплинарные (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учебные действия (познавательные, коммуникативные, регулятивные), обеспечивающие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формирование функциональной грамотности и социальной компетенции обучающихся;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формулировать и актуализировать проблему, всесторонне её рассматривать;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 деятельности, задавая параметры и критерии их достижения, соотносить результаты деятельности с поставленными целями;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освоении знаний пр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иёмы логического мышления –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основания и критерии для классификации веществ и химических реакций;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причинно-следственные связи между изучаемыми явлениями;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основами методов научного познания веществ и химических реакций;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 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навыками самостоятельного планирования и 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оделанной работе;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речивость;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опыт использования информационно-коммуникативных технологий и различных поисковых систе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м;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выбирать оптимальную форму представления информации (схемы, графики, диаграммы, таблицы, рисунки и другие);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научный язык в качестве средства при работе с химической информацией: применять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(физические и математи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ческие) знаки и символы, формулы, аббревиатуры, номенклатуру;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преобразовывать знаково-символические средства наглядности.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действиями: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задавать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вопросы по существу обсуждаемой темы в ходе диалога и/ил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дискуссии, высказывать идеи, формулировать свои предложения относительно выполнения предложенной задачи;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выступать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презентацией результатов познавательной деятельности, полученных самостоятельно или совместно со сверстниками при выполнении химического 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</w:t>
      </w: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регулятивными действиями: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самоконтроль своей деятельности на основе самоанализа и самооценки.</w:t>
      </w:r>
    </w:p>
    <w:p w:rsidR="00590D3D" w:rsidRPr="00F4570E" w:rsidRDefault="00590D3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90D3D" w:rsidRPr="00F4570E" w:rsidRDefault="0074694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90D3D" w:rsidRPr="00F4570E" w:rsidRDefault="00590D3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90D3D" w:rsidRPr="00F4570E" w:rsidRDefault="007469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590D3D" w:rsidRPr="00F4570E" w:rsidRDefault="00590D3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льтаты освоения курса «Органическая химия» отражают: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и, необходимой для решения практических задач и экологически обоснованного отношения к своему здоровью и природной среде;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молекула, валентность,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химии; мировоззренческие знания, лежащие в основе понимания причинности и системности химических явлений,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фактологические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человека;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использовать химическ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ормированность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соединения), давать им названия по с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истематической номенклатуре (</w:t>
      </w:r>
      <w:r w:rsidRPr="00F4570E">
        <w:rPr>
          <w:rFonts w:ascii="Times New Roman" w:hAnsi="Times New Roman" w:cs="Times New Roman"/>
          <w:color w:val="000000"/>
          <w:sz w:val="24"/>
          <w:szCs w:val="24"/>
        </w:rPr>
        <w:t>IUPAC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ариновая кислота, глюкоза, фруктоза, крахмал, целлюлоза, глицин);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положения теории строения органических веществ 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М. Бутлерова для объяснения зависимости свойств веществ от их состава и строения; закон сохранения массы веществ;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генетическую связь между ними уравнениями соответствующих химических реакций с использованием структурных формул;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 применение продуктов переработки;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акции);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принятия решений в конкретных жизненных ситуациях, связанных с веществами и их применением;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укциями по выполнению лабораторных химических опытов;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реакций и формулировать выводы на основе этих результатов;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соблюдать правил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яснять на примерах способы уменьшения и предотвращения их вредного воздействия на организм человека;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для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590D3D" w:rsidRPr="00F4570E" w:rsidRDefault="00590D3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0D3D" w:rsidRPr="00F4570E" w:rsidRDefault="007469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590D3D" w:rsidRPr="00F4570E" w:rsidRDefault="00590D3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курса «Общая и неорганическая химия» отражают: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представлений: о 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своему здоровью и природной среде;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 w:rsidRPr="00F4570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4570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4570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электронные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орбитали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атомов, ион, молекула, моль, молярный объём, валентность,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льность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электролитическая диссоциация, окислитель, восстановитель, скорость химиче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ской реакции, химическое равновесие); 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язык химии, мировоззренческие знания, лежащие в основе понимания причинности и системности химических явлений,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фактологические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ельности человека;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использовать химическую симво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лику для составления формул веществ и уравнений химических реакций, систематическую номенклатуру (</w:t>
      </w:r>
      <w:r w:rsidRPr="00F4570E">
        <w:rPr>
          <w:rFonts w:ascii="Times New Roman" w:hAnsi="Times New Roman" w:cs="Times New Roman"/>
          <w:color w:val="000000"/>
          <w:sz w:val="24"/>
          <w:szCs w:val="24"/>
        </w:rPr>
        <w:t>IUPAC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тривиальные названия отдельных неорганических веществ (угарный газ, углекислый газ, аммиак,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гашёная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известь, негашёная известь, питьевая сода, пирит 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другие);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вещества (атомная, молекулярная, ионная, металлическая), характер среды в водных растворах неорганических соединений;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тые вещества – металлы и неметаллы, оксиды, основания, кислоты, амфотерные гидроксиды, соли);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 w:rsidRPr="00F4570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4570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4570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-электронные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орбитали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«энергетические уровни», объяснять зако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характеризовать (описывать) общие химические свойства неорганических веществ различ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классифицировать химические реакции по различным признакам (числу и составу реагирую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щих веществ, тепловому эффекту реакции, изменению степеней окисления элементов, обратимости реакции, участию катализатора);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проводить реакции, подтверждающие качественный со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раскрывать сущность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-восстановительных реакций посредством составления электронного баланс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этих реакций;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Шателье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характеризовать хи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мические процессы, лежащие в основе промышленного получения серной кислоты, аммиака, а также 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об общих научных принципах и экологических проблемах химического производства;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проводить вычисления с исполь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основе законов сохранения массы веществ, превращения и сохранения энергии;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лнению лабораторных химических опытов;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критически анализир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овать химическую информацию, получаемую из разных источников (средства массовой коммуникации, Интернет и других);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соблюдать правила экологически целесообразного поведения в быту и трудовой деятельности в целях сохранения своего здор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590D3D" w:rsidRPr="00F4570E" w:rsidRDefault="007469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слепых и слабовидящих обучающихся: умение использовать рельефно-точечную систему обозначений Л. Брайля для записи хим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ических формул.</w:t>
      </w:r>
    </w:p>
    <w:p w:rsidR="00590D3D" w:rsidRPr="00F4570E" w:rsidRDefault="00590D3D">
      <w:pPr>
        <w:rPr>
          <w:rFonts w:ascii="Times New Roman" w:hAnsi="Times New Roman" w:cs="Times New Roman"/>
          <w:sz w:val="24"/>
          <w:szCs w:val="24"/>
          <w:lang w:val="ru-RU"/>
        </w:rPr>
        <w:sectPr w:rsidR="00590D3D" w:rsidRPr="00F4570E">
          <w:pgSz w:w="11906" w:h="16383"/>
          <w:pgMar w:top="1134" w:right="850" w:bottom="1134" w:left="1701" w:header="720" w:footer="720" w:gutter="0"/>
          <w:cols w:space="720"/>
        </w:sectPr>
      </w:pPr>
    </w:p>
    <w:p w:rsidR="00590D3D" w:rsidRPr="00F4570E" w:rsidRDefault="0074694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24670105"/>
      <w:bookmarkEnd w:id="6"/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457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90D3D" w:rsidRPr="00F4570E" w:rsidRDefault="0074694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F4570E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proofErr w:type="gramEnd"/>
      <w:r w:rsidRPr="00F457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590D3D" w:rsidRPr="00F4570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D3D" w:rsidRPr="00F4570E" w:rsidRDefault="005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D3D" w:rsidRPr="00F4570E" w:rsidRDefault="005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D3D" w:rsidRPr="00F4570E" w:rsidRDefault="005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Теоретические </w:t>
            </w:r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основы органической химии</w:t>
            </w:r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Pr="00F457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Углеводороды</w:t>
            </w:r>
            <w:proofErr w:type="spellEnd"/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углеводороды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Непредельные углеводороды: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алкены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алкадиены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Ароматические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Кислородсодержащие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органические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Спирты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Азотсодержащие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органические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Амины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Аминокислоты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Высокомолекулярные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Пластмассы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Каучуки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D3D" w:rsidRPr="00F4570E" w:rsidRDefault="00590D3D">
      <w:pPr>
        <w:rPr>
          <w:rFonts w:ascii="Times New Roman" w:hAnsi="Times New Roman" w:cs="Times New Roman"/>
          <w:sz w:val="24"/>
          <w:szCs w:val="24"/>
        </w:rPr>
        <w:sectPr w:rsidR="00590D3D" w:rsidRPr="00F457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D3D" w:rsidRPr="00F4570E" w:rsidRDefault="0074694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F4570E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proofErr w:type="gramEnd"/>
      <w:r w:rsidRPr="00F457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590D3D" w:rsidRPr="00F4570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D3D" w:rsidRPr="00F4570E" w:rsidRDefault="005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D3D" w:rsidRPr="00F4570E" w:rsidRDefault="005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D3D" w:rsidRPr="00F4570E" w:rsidRDefault="005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химии</w:t>
            </w:r>
            <w:proofErr w:type="spellEnd"/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атомов. Периодический закон и Периодическая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Pr="00F457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Неорганическая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химия</w:t>
            </w:r>
            <w:proofErr w:type="spellEnd"/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Химия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жизнь</w:t>
            </w:r>
            <w:proofErr w:type="spellEnd"/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D" w:rsidRPr="00F45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D3D" w:rsidRPr="00F4570E" w:rsidRDefault="00590D3D">
      <w:pPr>
        <w:rPr>
          <w:rFonts w:ascii="Times New Roman" w:hAnsi="Times New Roman" w:cs="Times New Roman"/>
          <w:sz w:val="24"/>
          <w:szCs w:val="24"/>
        </w:rPr>
        <w:sectPr w:rsidR="00590D3D" w:rsidRPr="00F457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D3D" w:rsidRPr="00F4570E" w:rsidRDefault="00590D3D">
      <w:pPr>
        <w:rPr>
          <w:rFonts w:ascii="Times New Roman" w:hAnsi="Times New Roman" w:cs="Times New Roman"/>
          <w:sz w:val="24"/>
          <w:szCs w:val="24"/>
        </w:rPr>
        <w:sectPr w:rsidR="00590D3D" w:rsidRPr="00F457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D3D" w:rsidRPr="00F4570E" w:rsidRDefault="0074694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24670106"/>
      <w:bookmarkEnd w:id="7"/>
      <w:r w:rsidRPr="00F457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590D3D" w:rsidRPr="00F4570E" w:rsidRDefault="0074694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F4570E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proofErr w:type="gramEnd"/>
      <w:r w:rsidRPr="00F457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4559"/>
        <w:gridCol w:w="1164"/>
        <w:gridCol w:w="1841"/>
        <w:gridCol w:w="1910"/>
        <w:gridCol w:w="1423"/>
        <w:gridCol w:w="2221"/>
      </w:tblGrid>
      <w:tr w:rsidR="00590D3D" w:rsidRPr="00F4570E" w:rsidTr="00DB18E4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D" w:rsidRPr="00F4570E" w:rsidTr="00DB18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D3D" w:rsidRPr="00F4570E" w:rsidRDefault="005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D3D" w:rsidRPr="00F4570E" w:rsidRDefault="005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D3D" w:rsidRPr="00F4570E" w:rsidRDefault="005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D3D" w:rsidRPr="00F4570E" w:rsidRDefault="005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7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8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9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Алканы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10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алканов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11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Алкены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состав и строение, свойства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12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алкенов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13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№ 1. «Получение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этилена и изучение его свойств»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14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Алкадиены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Бутадиен-1,3 и метилбутадиен-1,3. Получение синтетического каучука и резины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15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Алкины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Ацетилен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простейший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алкинов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16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17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аренов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18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19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20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21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22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Водородная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23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Многоатомные спирты: этиленгликоль и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глицерин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24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25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26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27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28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29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30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Гидролиз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эфиров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31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32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33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GoBack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34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collection.edu.ru</w:t>
              </w:r>
            </w:hyperlink>
          </w:p>
        </w:tc>
      </w:tr>
      <w:bookmarkEnd w:id="9"/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35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Амины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метиламин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анилин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36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Пептиды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37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38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39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методы синтеза высокомолекулярных соединений.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Пластмассы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каучуки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волокна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40">
              <w:r w:rsidRPr="00D32F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590D3D" w:rsidRPr="00F4570E" w:rsidTr="00DB18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D3D" w:rsidRPr="00F4570E" w:rsidRDefault="00590D3D">
      <w:pPr>
        <w:rPr>
          <w:rFonts w:ascii="Times New Roman" w:hAnsi="Times New Roman" w:cs="Times New Roman"/>
          <w:sz w:val="24"/>
          <w:szCs w:val="24"/>
        </w:rPr>
        <w:sectPr w:rsidR="00590D3D" w:rsidRPr="00F457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D3D" w:rsidRPr="00F4570E" w:rsidRDefault="0074694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F4570E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proofErr w:type="gramEnd"/>
      <w:r w:rsidRPr="00F457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741"/>
        <w:gridCol w:w="1088"/>
        <w:gridCol w:w="1841"/>
        <w:gridCol w:w="1910"/>
        <w:gridCol w:w="1423"/>
        <w:gridCol w:w="2221"/>
      </w:tblGrid>
      <w:tr w:rsidR="00590D3D" w:rsidRPr="00F4570E" w:rsidTr="00DB18E4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D" w:rsidRPr="00F4570E" w:rsidTr="00DB18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D3D" w:rsidRPr="00F4570E" w:rsidRDefault="005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D3D" w:rsidRPr="00F4570E" w:rsidRDefault="005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45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0D3D" w:rsidRPr="00F4570E" w:rsidRDefault="00590D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D3D" w:rsidRPr="00F4570E" w:rsidRDefault="005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D3D" w:rsidRPr="00F4570E" w:rsidRDefault="005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3D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Pr="00F457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42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43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Водородная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44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Валентность.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Электроотрицательность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Степень окисления. Вещества молекулярного и немолекулярного строения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45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46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Классификация и номенклатура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47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48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49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50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Электролитическая диссоциация. Понятие о водородном показателе (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раствора.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ионного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обмена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Гидролиз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органических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неорганических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51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-восстановительные реакции. Понятие об электролизе расплавов и растворов солей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52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53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54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55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56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57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58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59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60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61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62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азота, фосфора и их соединений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63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64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65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66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67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68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69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70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71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72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в мире веществ и материалов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73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B18E4" w:rsidRPr="00F4570E" w:rsidTr="00DB18E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B18E4" w:rsidRPr="00F4570E" w:rsidRDefault="00DB18E4" w:rsidP="00DB18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B18E4" w:rsidRDefault="00DB18E4" w:rsidP="00DB18E4">
            <w:hyperlink r:id="rId74">
              <w:r w:rsidRPr="00994D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590D3D" w:rsidRPr="00F4570E" w:rsidTr="00DB18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D3D" w:rsidRPr="00F4570E" w:rsidRDefault="00746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D3D" w:rsidRPr="00F4570E" w:rsidRDefault="0059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D3D" w:rsidRPr="00F4570E" w:rsidRDefault="00590D3D">
      <w:pPr>
        <w:rPr>
          <w:rFonts w:ascii="Times New Roman" w:hAnsi="Times New Roman" w:cs="Times New Roman"/>
          <w:sz w:val="24"/>
          <w:szCs w:val="24"/>
        </w:rPr>
        <w:sectPr w:rsidR="00590D3D" w:rsidRPr="00F457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D3D" w:rsidRPr="00F4570E" w:rsidRDefault="00590D3D">
      <w:pPr>
        <w:rPr>
          <w:rFonts w:ascii="Times New Roman" w:hAnsi="Times New Roman" w:cs="Times New Roman"/>
          <w:sz w:val="24"/>
          <w:szCs w:val="24"/>
        </w:rPr>
        <w:sectPr w:rsidR="00590D3D" w:rsidRPr="00F457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D3D" w:rsidRPr="00F4570E" w:rsidRDefault="0074694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24670107"/>
      <w:bookmarkEnd w:id="8"/>
      <w:r w:rsidRPr="00F457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УЧЕБНО-МЕТОДИЧЕСКОЕ ОБЕСПЕЧЕНИЕ </w:t>
      </w:r>
      <w:r w:rsidRPr="00F4570E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ОБРАЗОВАТЕЛЬНОГО ПРОЦЕССА</w:t>
      </w:r>
    </w:p>
    <w:p w:rsidR="00590D3D" w:rsidRPr="00F4570E" w:rsidRDefault="0074694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4570E" w:rsidRPr="00F4570E" w:rsidRDefault="00746943" w:rsidP="00F4570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bookmarkStart w:id="11" w:name="cbcdb3f8-8975-45f3-8500-7cf831c9e7c1"/>
      <w:r w:rsid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Химия, 10</w:t>
      </w:r>
      <w:r w:rsidR="00F4570E"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Рудзитис Г.Е., Фельдман Ф.Г., Акционерное общество «Издательство «Просвещение»</w:t>
      </w:r>
    </w:p>
    <w:p w:rsidR="00590D3D" w:rsidRPr="00F4570E" w:rsidRDefault="0074694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Химия, 11 класс/ Рудзитис Г.Е., Фельдман Ф.Г., Акционерное общество «Издательст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«Просвещение»</w:t>
      </w:r>
      <w:bookmarkEnd w:id="11"/>
    </w:p>
    <w:p w:rsidR="00590D3D" w:rsidRPr="00F4570E" w:rsidRDefault="00590D3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90D3D" w:rsidRPr="00F4570E" w:rsidRDefault="00590D3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90D3D" w:rsidRPr="00F4570E" w:rsidRDefault="0074694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90D3D" w:rsidRPr="00F4570E" w:rsidRDefault="0074694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8fba8a36-d6ca-4766-9b15-f8f83508d470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Методическое пособие по учебнику Рудзитиса Г. Е.</w:t>
      </w:r>
      <w:bookmarkEnd w:id="12"/>
    </w:p>
    <w:p w:rsidR="00590D3D" w:rsidRPr="00F4570E" w:rsidRDefault="00590D3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90D3D" w:rsidRPr="00F4570E" w:rsidRDefault="0074694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90D3D" w:rsidRPr="00F4570E" w:rsidRDefault="0074694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570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4570E">
        <w:rPr>
          <w:rFonts w:ascii="Times New Roman" w:hAnsi="Times New Roman" w:cs="Times New Roman"/>
          <w:color w:val="000000"/>
          <w:sz w:val="24"/>
          <w:szCs w:val="24"/>
        </w:rPr>
        <w:t>college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</w:rPr>
        <w:t>himiya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4570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70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4570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</w:rPr>
        <w:t>chemnet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4570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70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4570E">
        <w:rPr>
          <w:rFonts w:ascii="Times New Roman" w:hAnsi="Times New Roman" w:cs="Times New Roman"/>
          <w:color w:val="000000"/>
          <w:sz w:val="24"/>
          <w:szCs w:val="24"/>
        </w:rPr>
        <w:t>him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4570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70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4570E">
        <w:rPr>
          <w:rFonts w:ascii="Times New Roman" w:hAnsi="Times New Roman" w:cs="Times New Roman"/>
          <w:color w:val="000000"/>
          <w:sz w:val="24"/>
          <w:szCs w:val="24"/>
        </w:rPr>
        <w:t>experiment</w:t>
      </w:r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4570E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457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70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4ae8c924-a53d-4ec6-ab2c-df94aa71f8b5"/>
      <w:bookmarkEnd w:id="13"/>
    </w:p>
    <w:p w:rsidR="00590D3D" w:rsidRPr="00F4570E" w:rsidRDefault="00590D3D">
      <w:pPr>
        <w:rPr>
          <w:rFonts w:ascii="Times New Roman" w:hAnsi="Times New Roman" w:cs="Times New Roman"/>
          <w:sz w:val="24"/>
          <w:szCs w:val="24"/>
          <w:lang w:val="ru-RU"/>
        </w:rPr>
        <w:sectPr w:rsidR="00590D3D" w:rsidRPr="00F4570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46943" w:rsidRPr="00F4570E" w:rsidRDefault="0074694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46943" w:rsidRPr="00F457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E3C6D"/>
    <w:multiLevelType w:val="multilevel"/>
    <w:tmpl w:val="BB66E6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90D3D"/>
    <w:rsid w:val="00590D3D"/>
    <w:rsid w:val="00746943"/>
    <w:rsid w:val="00DB18E4"/>
    <w:rsid w:val="00F4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A8F0B-6FFA-4EF7-B0F5-BFEA38CD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school-collection.edu.ru" TargetMode="External"/><Relationship Id="rId26" Type="http://schemas.openxmlformats.org/officeDocument/2006/relationships/hyperlink" Target="http://school-collection.edu.ru" TargetMode="External"/><Relationship Id="rId39" Type="http://schemas.openxmlformats.org/officeDocument/2006/relationships/hyperlink" Target="http://school-collection.edu.ru" TargetMode="External"/><Relationship Id="rId21" Type="http://schemas.openxmlformats.org/officeDocument/2006/relationships/hyperlink" Target="http://school-collection.edu.ru" TargetMode="External"/><Relationship Id="rId34" Type="http://schemas.openxmlformats.org/officeDocument/2006/relationships/hyperlink" Target="http://school-collection.edu.ru" TargetMode="External"/><Relationship Id="rId42" Type="http://schemas.openxmlformats.org/officeDocument/2006/relationships/hyperlink" Target="http://school-collection.edu.ru" TargetMode="External"/><Relationship Id="rId47" Type="http://schemas.openxmlformats.org/officeDocument/2006/relationships/hyperlink" Target="http://school-collection.edu.ru" TargetMode="External"/><Relationship Id="rId50" Type="http://schemas.openxmlformats.org/officeDocument/2006/relationships/hyperlink" Target="http://school-collection.edu.ru" TargetMode="External"/><Relationship Id="rId55" Type="http://schemas.openxmlformats.org/officeDocument/2006/relationships/hyperlink" Target="http://school-collection.edu.ru" TargetMode="External"/><Relationship Id="rId63" Type="http://schemas.openxmlformats.org/officeDocument/2006/relationships/hyperlink" Target="http://school-collection.edu.ru" TargetMode="External"/><Relationship Id="rId68" Type="http://schemas.openxmlformats.org/officeDocument/2006/relationships/hyperlink" Target="http://school-collection.edu.ru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school-collection.edu.ru" TargetMode="External"/><Relationship Id="rId71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29" Type="http://schemas.openxmlformats.org/officeDocument/2006/relationships/hyperlink" Target="http://school-collection.edu.ru" TargetMode="Externa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://school-collection.edu.ru" TargetMode="External"/><Relationship Id="rId32" Type="http://schemas.openxmlformats.org/officeDocument/2006/relationships/hyperlink" Target="http://school-collection.edu.ru" TargetMode="External"/><Relationship Id="rId37" Type="http://schemas.openxmlformats.org/officeDocument/2006/relationships/hyperlink" Target="http://school-collection.edu.ru" TargetMode="External"/><Relationship Id="rId40" Type="http://schemas.openxmlformats.org/officeDocument/2006/relationships/hyperlink" Target="http://school-collection.edu.ru" TargetMode="External"/><Relationship Id="rId45" Type="http://schemas.openxmlformats.org/officeDocument/2006/relationships/hyperlink" Target="http://school-collection.edu.ru" TargetMode="External"/><Relationship Id="rId53" Type="http://schemas.openxmlformats.org/officeDocument/2006/relationships/hyperlink" Target="http://school-collection.edu.ru" TargetMode="External"/><Relationship Id="rId58" Type="http://schemas.openxmlformats.org/officeDocument/2006/relationships/hyperlink" Target="http://school-collection.edu.ru" TargetMode="External"/><Relationship Id="rId66" Type="http://schemas.openxmlformats.org/officeDocument/2006/relationships/hyperlink" Target="http://school-collection.edu.ru" TargetMode="External"/><Relationship Id="rId74" Type="http://schemas.openxmlformats.org/officeDocument/2006/relationships/hyperlink" Target="http://school-collection.edu.ru" TargetMode="External"/><Relationship Id="rId5" Type="http://schemas.openxmlformats.org/officeDocument/2006/relationships/hyperlink" Target="http://school-collection.edu.ru" TargetMode="Externa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http://school-collection.edu.ru" TargetMode="External"/><Relationship Id="rId36" Type="http://schemas.openxmlformats.org/officeDocument/2006/relationships/hyperlink" Target="http://school-collection.edu.ru" TargetMode="External"/><Relationship Id="rId49" Type="http://schemas.openxmlformats.org/officeDocument/2006/relationships/hyperlink" Target="http://school-collection.edu.ru" TargetMode="External"/><Relationship Id="rId57" Type="http://schemas.openxmlformats.org/officeDocument/2006/relationships/hyperlink" Target="http://school-collection.edu.ru" TargetMode="External"/><Relationship Id="rId61" Type="http://schemas.openxmlformats.org/officeDocument/2006/relationships/hyperlink" Target="http://school-collection.edu.ru" TargetMode="Externa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school-collection.edu.ru" TargetMode="External"/><Relationship Id="rId31" Type="http://schemas.openxmlformats.org/officeDocument/2006/relationships/hyperlink" Target="http://school-collection.edu.ru" TargetMode="External"/><Relationship Id="rId44" Type="http://schemas.openxmlformats.org/officeDocument/2006/relationships/hyperlink" Target="http://school-collection.edu.ru" TargetMode="External"/><Relationship Id="rId52" Type="http://schemas.openxmlformats.org/officeDocument/2006/relationships/hyperlink" Target="http://school-collection.edu.ru" TargetMode="External"/><Relationship Id="rId60" Type="http://schemas.openxmlformats.org/officeDocument/2006/relationships/hyperlink" Target="http://school-collection.edu.ru" TargetMode="External"/><Relationship Id="rId65" Type="http://schemas.openxmlformats.org/officeDocument/2006/relationships/hyperlink" Target="http://school-collection.edu.ru" TargetMode="External"/><Relationship Id="rId73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school-collection.edu.ru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yperlink" Target="http://school-collection.edu.ru" TargetMode="External"/><Relationship Id="rId43" Type="http://schemas.openxmlformats.org/officeDocument/2006/relationships/hyperlink" Target="http://school-collection.edu.ru" TargetMode="External"/><Relationship Id="rId48" Type="http://schemas.openxmlformats.org/officeDocument/2006/relationships/hyperlink" Target="http://school-collection.edu.ru" TargetMode="External"/><Relationship Id="rId56" Type="http://schemas.openxmlformats.org/officeDocument/2006/relationships/hyperlink" Target="http://school-collection.edu.ru" TargetMode="External"/><Relationship Id="rId64" Type="http://schemas.openxmlformats.org/officeDocument/2006/relationships/hyperlink" Target="http://school-collection.edu.ru" TargetMode="External"/><Relationship Id="rId69" Type="http://schemas.openxmlformats.org/officeDocument/2006/relationships/hyperlink" Target="http://school-collection.edu.ru" TargetMode="External"/><Relationship Id="rId8" Type="http://schemas.openxmlformats.org/officeDocument/2006/relationships/hyperlink" Target="http://school-collection.edu.ru" TargetMode="External"/><Relationship Id="rId51" Type="http://schemas.openxmlformats.org/officeDocument/2006/relationships/hyperlink" Target="http://school-collection.edu.ru" TargetMode="External"/><Relationship Id="rId72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school-collection.edu.ru" TargetMode="External"/><Relationship Id="rId25" Type="http://schemas.openxmlformats.org/officeDocument/2006/relationships/hyperlink" Target="http://school-collection.edu.ru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school-collection.edu.ru" TargetMode="External"/><Relationship Id="rId46" Type="http://schemas.openxmlformats.org/officeDocument/2006/relationships/hyperlink" Target="http://school-collection.edu.ru" TargetMode="External"/><Relationship Id="rId59" Type="http://schemas.openxmlformats.org/officeDocument/2006/relationships/hyperlink" Target="http://school-collection.edu.ru" TargetMode="External"/><Relationship Id="rId67" Type="http://schemas.openxmlformats.org/officeDocument/2006/relationships/hyperlink" Target="http://school-collection.edu.ru" TargetMode="External"/><Relationship Id="rId20" Type="http://schemas.openxmlformats.org/officeDocument/2006/relationships/hyperlink" Target="http://school-collection.edu.ru" TargetMode="External"/><Relationship Id="rId41" Type="http://schemas.openxmlformats.org/officeDocument/2006/relationships/hyperlink" Target="http://school-collection.edu.ru" TargetMode="External"/><Relationship Id="rId54" Type="http://schemas.openxmlformats.org/officeDocument/2006/relationships/hyperlink" Target="http://school-collection.edu.ru" TargetMode="External"/><Relationship Id="rId62" Type="http://schemas.openxmlformats.org/officeDocument/2006/relationships/hyperlink" Target="http://school-collection.edu.ru" TargetMode="External"/><Relationship Id="rId70" Type="http://schemas.openxmlformats.org/officeDocument/2006/relationships/hyperlink" Target="http://school-collection.edu.ru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9621</Words>
  <Characters>54841</Characters>
  <Application>Microsoft Office Word</Application>
  <DocSecurity>0</DocSecurity>
  <Lines>457</Lines>
  <Paragraphs>128</Paragraphs>
  <ScaleCrop>false</ScaleCrop>
  <Company>SPecialiST RePack</Company>
  <LinksUpToDate>false</LinksUpToDate>
  <CharactersWithSpaces>64334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2023-09-22T08:27:00Z</dcterms:created>
  <dcterms:modified xsi:type="dcterms:W3CDTF">2023-09-22T08:29:00Z</dcterms:modified>
</cp:coreProperties>
</file>